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D0A5D" w14:textId="3A3CE9A2" w:rsidR="00E915B9" w:rsidRPr="00566941" w:rsidRDefault="00E915B9" w:rsidP="00890949">
      <w:pPr>
        <w:spacing w:after="0" w:line="240" w:lineRule="auto"/>
        <w:jc w:val="right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Energy UK</w:t>
      </w:r>
    </w:p>
    <w:p w14:paraId="22664DCD" w14:textId="05EB4A19" w:rsidR="00890949" w:rsidRPr="00566941" w:rsidRDefault="00890949" w:rsidP="00890949">
      <w:pPr>
        <w:spacing w:after="0" w:line="240" w:lineRule="auto"/>
        <w:jc w:val="right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120 Cannon Street</w:t>
      </w:r>
    </w:p>
    <w:p w14:paraId="59DF3DC8" w14:textId="1ECBA686" w:rsidR="00890949" w:rsidRPr="00566941" w:rsidRDefault="00890949" w:rsidP="00890949">
      <w:pPr>
        <w:spacing w:after="0" w:line="240" w:lineRule="auto"/>
        <w:jc w:val="right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 xml:space="preserve">London </w:t>
      </w:r>
    </w:p>
    <w:p w14:paraId="3222B51E" w14:textId="37E40E16" w:rsidR="00890949" w:rsidRPr="00566941" w:rsidRDefault="00890949" w:rsidP="00890949">
      <w:pPr>
        <w:spacing w:after="0" w:line="240" w:lineRule="auto"/>
        <w:jc w:val="right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EC4N 6AS</w:t>
      </w:r>
    </w:p>
    <w:p w14:paraId="5C2965E7" w14:textId="2B092C36" w:rsidR="2A0D6D91" w:rsidRPr="00566941" w:rsidRDefault="2A0D6D91" w:rsidP="00890949">
      <w:pPr>
        <w:spacing w:after="0" w:line="240" w:lineRule="auto"/>
        <w:jc w:val="right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</w:p>
    <w:p w14:paraId="4EE6B1D6" w14:textId="4CE93CEF" w:rsidR="2A0D6D91" w:rsidRPr="00566941" w:rsidRDefault="2A0D6D91" w:rsidP="2A0D6D91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</w:p>
    <w:p w14:paraId="2AC6372A" w14:textId="4DB80399" w:rsidR="00611B3C" w:rsidRPr="00566941" w:rsidRDefault="00514004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RESP Team</w:t>
      </w:r>
    </w:p>
    <w:p w14:paraId="12D5C911" w14:textId="560E9175" w:rsidR="00151B98" w:rsidRPr="00566941" w:rsidRDefault="00514004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Ofgem</w:t>
      </w:r>
    </w:p>
    <w:p w14:paraId="33FCA53A" w14:textId="1D749B26" w:rsidR="00B85717" w:rsidRPr="00566941" w:rsidRDefault="001F6CEA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Fonts w:ascii="Arial Nova" w:eastAsia="Calibri" w:hAnsi="Arial Nova" w:cs="Calibri"/>
          <w:color w:val="000000" w:themeColor="text1"/>
          <w:sz w:val="24"/>
          <w:szCs w:val="24"/>
        </w:rPr>
        <w:t>10 S</w:t>
      </w:r>
      <w:r w:rsidR="00B21555">
        <w:rPr>
          <w:rFonts w:ascii="Arial Nova" w:eastAsia="Calibri" w:hAnsi="Arial Nova" w:cs="Calibri"/>
          <w:color w:val="000000" w:themeColor="text1"/>
          <w:sz w:val="24"/>
          <w:szCs w:val="24"/>
        </w:rPr>
        <w:t>outh</w:t>
      </w:r>
      <w:r w:rsidRPr="00566941">
        <w:rPr>
          <w:rFonts w:ascii="Arial Nova" w:eastAsia="Calibri" w:hAnsi="Arial Nova" w:cs="Calibri"/>
          <w:color w:val="000000" w:themeColor="text1"/>
          <w:sz w:val="24"/>
          <w:szCs w:val="24"/>
        </w:rPr>
        <w:t xml:space="preserve"> Colonnade</w:t>
      </w:r>
    </w:p>
    <w:p w14:paraId="44BF332F" w14:textId="197803F7" w:rsidR="00995971" w:rsidRPr="00566941" w:rsidRDefault="001F6CEA" w:rsidP="30D021AF">
      <w:pPr>
        <w:spacing w:after="0" w:line="240" w:lineRule="auto"/>
        <w:jc w:val="both"/>
        <w:rPr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Fonts w:ascii="Arial Nova" w:eastAsia="Calibri" w:hAnsi="Arial Nova" w:cs="Calibri"/>
          <w:color w:val="000000" w:themeColor="text1"/>
          <w:sz w:val="24"/>
          <w:szCs w:val="24"/>
        </w:rPr>
        <w:t>E14 4PU</w:t>
      </w:r>
    </w:p>
    <w:p w14:paraId="3F145B57" w14:textId="77777777" w:rsidR="001F6CEA" w:rsidRPr="00566941" w:rsidRDefault="001F6CEA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</w:p>
    <w:p w14:paraId="0BA301BC" w14:textId="36C07906" w:rsidR="00B85717" w:rsidRPr="00566941" w:rsidRDefault="004F5628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>8</w:t>
      </w: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  <w:vertAlign w:val="superscript"/>
        </w:rPr>
        <w:t>th</w:t>
      </w: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 xml:space="preserve"> August 2025</w:t>
      </w:r>
    </w:p>
    <w:p w14:paraId="418BE3FC" w14:textId="77777777" w:rsidR="00B85717" w:rsidRPr="00566941" w:rsidRDefault="00B85717" w:rsidP="30D021AF">
      <w:pPr>
        <w:spacing w:after="0" w:line="240" w:lineRule="auto"/>
        <w:jc w:val="both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</w:p>
    <w:p w14:paraId="406BF8F8" w14:textId="024C51E3" w:rsidR="00C1629A" w:rsidRPr="00566941" w:rsidRDefault="00C1629A" w:rsidP="005E0190">
      <w:pPr>
        <w:tabs>
          <w:tab w:val="right" w:pos="9026"/>
        </w:tabs>
        <w:spacing w:after="0" w:line="240" w:lineRule="auto"/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 xml:space="preserve">Dear </w:t>
      </w:r>
      <w:r w:rsidR="009D4F20" w:rsidRPr="00566941">
        <w:rPr>
          <w:rStyle w:val="scxw80035645"/>
          <w:rFonts w:ascii="Arial Nova" w:eastAsia="Calibri" w:hAnsi="Arial Nova" w:cs="Calibri"/>
          <w:color w:val="000000" w:themeColor="text1"/>
          <w:sz w:val="24"/>
          <w:szCs w:val="24"/>
        </w:rPr>
        <w:t xml:space="preserve">Ofgem colleagues, </w:t>
      </w:r>
      <w:r w:rsidRPr="00566941">
        <w:rPr>
          <w:sz w:val="24"/>
          <w:szCs w:val="24"/>
        </w:rPr>
        <w:tab/>
      </w:r>
    </w:p>
    <w:p w14:paraId="6838C571" w14:textId="77777777" w:rsidR="00C1629A" w:rsidRPr="00566941" w:rsidRDefault="00C1629A" w:rsidP="005E0190">
      <w:pPr>
        <w:spacing w:after="0" w:line="240" w:lineRule="auto"/>
        <w:rPr>
          <w:rStyle w:val="scxw80035645"/>
          <w:rFonts w:ascii="Arial Nova" w:eastAsia="Calibri" w:hAnsi="Arial Nova" w:cs="Calibri"/>
          <w:b/>
          <w:bCs/>
          <w:color w:val="000000" w:themeColor="text1"/>
          <w:sz w:val="24"/>
          <w:szCs w:val="24"/>
        </w:rPr>
      </w:pPr>
    </w:p>
    <w:p w14:paraId="6EE178D9" w14:textId="4AF81005" w:rsidR="001412CE" w:rsidRPr="00566941" w:rsidRDefault="009F1575" w:rsidP="005E0190">
      <w:pPr>
        <w:spacing w:after="0" w:line="240" w:lineRule="auto"/>
        <w:rPr>
          <w:rStyle w:val="scxw80035645"/>
          <w:rFonts w:ascii="Arial Nova" w:eastAsia="Calibri" w:hAnsi="Arial Nova" w:cs="Calibri"/>
          <w:b/>
          <w:bCs/>
          <w:color w:val="000000" w:themeColor="text1"/>
          <w:sz w:val="24"/>
          <w:szCs w:val="24"/>
        </w:rPr>
      </w:pPr>
      <w:r w:rsidRPr="00566941">
        <w:rPr>
          <w:rStyle w:val="scxw80035645"/>
          <w:rFonts w:ascii="Arial Nova" w:eastAsia="Calibri" w:hAnsi="Arial Nova" w:cs="Calibri"/>
          <w:b/>
          <w:bCs/>
          <w:color w:val="000000" w:themeColor="text1"/>
          <w:sz w:val="24"/>
          <w:szCs w:val="24"/>
        </w:rPr>
        <w:t xml:space="preserve">Energy UK support for the Regional Energy Strategic Plan </w:t>
      </w:r>
      <w:r w:rsidR="009B7C36" w:rsidRPr="00566941">
        <w:rPr>
          <w:rStyle w:val="scxw80035645"/>
          <w:rFonts w:ascii="Arial Nova" w:eastAsia="Calibri" w:hAnsi="Arial Nova" w:cs="Calibri"/>
          <w:b/>
          <w:bCs/>
          <w:color w:val="000000" w:themeColor="text1"/>
          <w:sz w:val="24"/>
          <w:szCs w:val="24"/>
        </w:rPr>
        <w:t>consultation on Licence Modifications</w:t>
      </w:r>
    </w:p>
    <w:p w14:paraId="59FC31E8" w14:textId="77777777" w:rsidR="009F1575" w:rsidRPr="00566941" w:rsidRDefault="009F1575" w:rsidP="005E0190">
      <w:pPr>
        <w:spacing w:after="0" w:line="240" w:lineRule="auto"/>
        <w:rPr>
          <w:rStyle w:val="scxw80035645"/>
          <w:rFonts w:ascii="Arial Nova" w:eastAsia="Calibri" w:hAnsi="Arial Nova" w:cs="Calibri"/>
          <w:b/>
          <w:bCs/>
          <w:color w:val="000000" w:themeColor="text1"/>
          <w:sz w:val="24"/>
          <w:szCs w:val="24"/>
        </w:rPr>
      </w:pPr>
    </w:p>
    <w:p w14:paraId="2B1023AB" w14:textId="77777777" w:rsidR="009F1575" w:rsidRDefault="009F1575" w:rsidP="005E0190">
      <w:pPr>
        <w:spacing w:after="0" w:line="240" w:lineRule="auto"/>
        <w:rPr>
          <w:rFonts w:ascii="Arial Nova" w:eastAsia="Arial Nova" w:hAnsi="Arial Nova" w:cs="Arial Nova"/>
          <w:color w:val="000000" w:themeColor="text1"/>
          <w:sz w:val="24"/>
          <w:szCs w:val="24"/>
        </w:rPr>
      </w:pPr>
      <w:r w:rsidRPr="00566941">
        <w:rPr>
          <w:rFonts w:ascii="Arial Nova" w:eastAsia="Arial Nova" w:hAnsi="Arial Nova" w:cs="Arial Nova"/>
          <w:color w:val="000000" w:themeColor="text1"/>
          <w:sz w:val="24"/>
          <w:szCs w:val="24"/>
        </w:rPr>
        <w:t xml:space="preserve">Energy UK is the trade association for the energy industry, representing companies investing billions of pounds to secure our country’s current and future energy needs. </w:t>
      </w:r>
    </w:p>
    <w:p w14:paraId="3590516A" w14:textId="77777777" w:rsidR="00B606BE" w:rsidRDefault="00B606BE" w:rsidP="005E0190">
      <w:pPr>
        <w:spacing w:after="0" w:line="240" w:lineRule="auto"/>
        <w:rPr>
          <w:rFonts w:ascii="Arial Nova" w:eastAsia="Arial Nova" w:hAnsi="Arial Nova" w:cs="Arial Nova"/>
          <w:color w:val="000000" w:themeColor="text1"/>
          <w:sz w:val="24"/>
          <w:szCs w:val="24"/>
        </w:rPr>
      </w:pPr>
    </w:p>
    <w:p w14:paraId="67F759E6" w14:textId="24B20C58" w:rsidR="00B606BE" w:rsidRPr="00B606BE" w:rsidRDefault="00B606BE" w:rsidP="005E0190">
      <w:pPr>
        <w:spacing w:after="0" w:line="240" w:lineRule="auto"/>
        <w:rPr>
          <w:rFonts w:ascii="Arial Nova" w:eastAsia="Arial Nova" w:hAnsi="Arial Nova" w:cs="Arial Nova"/>
          <w:color w:val="000000" w:themeColor="text1"/>
          <w:sz w:val="24"/>
          <w:szCs w:val="24"/>
        </w:rPr>
      </w:pPr>
      <w:r w:rsidRPr="00B606BE">
        <w:rPr>
          <w:rFonts w:ascii="Arial Nova" w:eastAsia="Arial Nova" w:hAnsi="Arial Nova" w:cs="Arial Nova"/>
          <w:color w:val="000000" w:themeColor="text1"/>
          <w:sz w:val="24"/>
          <w:szCs w:val="24"/>
        </w:rPr>
        <w:t>From growing start-ups to major electricity generators, grid and infrastructure developers and energy suppliers, our members are driving change across power, heat, transport and flexibility. We provide a collective voice for the sector</w:t>
      </w:r>
      <w:r w:rsidR="00E468AC">
        <w:rPr>
          <w:rFonts w:ascii="Arial Nova" w:eastAsia="Arial Nova" w:hAnsi="Arial Nova" w:cs="Arial Nova"/>
          <w:color w:val="000000" w:themeColor="text1"/>
          <w:sz w:val="24"/>
          <w:szCs w:val="24"/>
        </w:rPr>
        <w:t>,</w:t>
      </w:r>
      <w:r w:rsidRPr="00B606BE">
        <w:rPr>
          <w:rFonts w:ascii="Arial Nova" w:eastAsia="Arial Nova" w:hAnsi="Arial Nova" w:cs="Arial Nova"/>
          <w:color w:val="000000" w:themeColor="text1"/>
          <w:sz w:val="24"/>
          <w:szCs w:val="24"/>
        </w:rPr>
        <w:t xml:space="preserve"> working with governments, regulators, charities and other organisations to provide crucial insight that shapes policy, offers solutions and promotes best practice.</w:t>
      </w:r>
    </w:p>
    <w:p w14:paraId="1740AD11" w14:textId="77777777" w:rsidR="00B606BE" w:rsidRPr="00B606BE" w:rsidRDefault="00B606BE" w:rsidP="005E0190">
      <w:pPr>
        <w:spacing w:after="0" w:line="240" w:lineRule="auto"/>
        <w:rPr>
          <w:rFonts w:ascii="Arial Nova" w:eastAsia="Arial Nova" w:hAnsi="Arial Nova" w:cs="Arial Nova"/>
          <w:color w:val="000000" w:themeColor="text1"/>
          <w:sz w:val="24"/>
          <w:szCs w:val="24"/>
        </w:rPr>
      </w:pPr>
    </w:p>
    <w:p w14:paraId="273C16DB" w14:textId="77777777" w:rsidR="00B606BE" w:rsidRPr="00B606BE" w:rsidRDefault="00B606BE" w:rsidP="005E0190">
      <w:pPr>
        <w:spacing w:after="0" w:line="240" w:lineRule="auto"/>
        <w:rPr>
          <w:rFonts w:ascii="Arial Nova" w:eastAsia="Arial Nova" w:hAnsi="Arial Nova" w:cs="Arial Nova"/>
          <w:color w:val="000000" w:themeColor="text1"/>
          <w:sz w:val="24"/>
          <w:szCs w:val="24"/>
        </w:rPr>
      </w:pPr>
      <w:r w:rsidRPr="00B606BE">
        <w:rPr>
          <w:rFonts w:ascii="Arial Nova" w:eastAsia="Arial Nova" w:hAnsi="Arial Nova" w:cs="Arial Nova"/>
          <w:color w:val="000000" w:themeColor="text1"/>
          <w:sz w:val="24"/>
          <w:szCs w:val="24"/>
        </w:rPr>
        <w:t xml:space="preserve">Our broad view across the whole system supports evidence-based positions which are not tied to particular technologies, and are focused on delivering strategic benefits for people, businesses and the economy. </w:t>
      </w:r>
    </w:p>
    <w:p w14:paraId="25350F65" w14:textId="77777777" w:rsidR="009F1575" w:rsidRPr="00566941" w:rsidRDefault="009F1575" w:rsidP="005E0190">
      <w:pPr>
        <w:spacing w:after="0" w:line="240" w:lineRule="auto"/>
        <w:rPr>
          <w:rFonts w:ascii="Arial Nova" w:eastAsia="Arial Nova" w:hAnsi="Arial Nova" w:cs="Arial Nova"/>
          <w:b/>
          <w:bCs/>
          <w:color w:val="000000" w:themeColor="text1"/>
          <w:sz w:val="24"/>
          <w:szCs w:val="24"/>
        </w:rPr>
      </w:pPr>
    </w:p>
    <w:p w14:paraId="540AE118" w14:textId="3FCC06F5" w:rsidR="009030D5" w:rsidRPr="00566941" w:rsidRDefault="008C1962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566941">
        <w:rPr>
          <w:rFonts w:ascii="Arial Nova" w:hAnsi="Arial Nova"/>
          <w:sz w:val="24"/>
          <w:szCs w:val="24"/>
        </w:rPr>
        <w:t xml:space="preserve">Energy UK supports Ofgem’s proposals for licence conditions for NESO, DNOs, and GDNs to deliver </w:t>
      </w:r>
      <w:r w:rsidR="00B606BE">
        <w:rPr>
          <w:rFonts w:ascii="Arial Nova" w:hAnsi="Arial Nova"/>
          <w:sz w:val="24"/>
          <w:szCs w:val="24"/>
        </w:rPr>
        <w:t>Regional Energy Strategic Plans (</w:t>
      </w:r>
      <w:r w:rsidRPr="00566941">
        <w:rPr>
          <w:rFonts w:ascii="Arial Nova" w:hAnsi="Arial Nova"/>
          <w:sz w:val="24"/>
          <w:szCs w:val="24"/>
        </w:rPr>
        <w:t>RESPs</w:t>
      </w:r>
      <w:r w:rsidR="00B606BE">
        <w:rPr>
          <w:rFonts w:ascii="Arial Nova" w:hAnsi="Arial Nova"/>
          <w:sz w:val="24"/>
          <w:szCs w:val="24"/>
        </w:rPr>
        <w:t>)</w:t>
      </w:r>
      <w:r w:rsidRPr="00566941">
        <w:rPr>
          <w:rFonts w:ascii="Arial Nova" w:hAnsi="Arial Nova"/>
          <w:sz w:val="24"/>
          <w:szCs w:val="24"/>
        </w:rPr>
        <w:t xml:space="preserve">. </w:t>
      </w:r>
      <w:r w:rsidR="009030D5" w:rsidRPr="00566941">
        <w:rPr>
          <w:rFonts w:ascii="Arial Nova" w:hAnsi="Arial Nova"/>
          <w:sz w:val="24"/>
          <w:szCs w:val="24"/>
        </w:rPr>
        <w:t xml:space="preserve">These </w:t>
      </w:r>
      <w:r w:rsidR="00EB78D1" w:rsidRPr="00566941">
        <w:rPr>
          <w:rFonts w:ascii="Arial Nova" w:hAnsi="Arial Nova"/>
          <w:sz w:val="24"/>
          <w:szCs w:val="24"/>
        </w:rPr>
        <w:t xml:space="preserve">conditions </w:t>
      </w:r>
      <w:r w:rsidR="009030D5" w:rsidRPr="00566941">
        <w:rPr>
          <w:rFonts w:ascii="Arial Nova" w:hAnsi="Arial Nova"/>
          <w:sz w:val="24"/>
          <w:szCs w:val="24"/>
        </w:rPr>
        <w:t xml:space="preserve">should be </w:t>
      </w:r>
      <w:r w:rsidR="00B606BE">
        <w:rPr>
          <w:rFonts w:ascii="Arial Nova" w:hAnsi="Arial Nova"/>
          <w:sz w:val="24"/>
          <w:szCs w:val="24"/>
        </w:rPr>
        <w:t>delivered</w:t>
      </w:r>
      <w:r w:rsidR="009030D5" w:rsidRPr="00566941">
        <w:rPr>
          <w:rFonts w:ascii="Arial Nova" w:hAnsi="Arial Nova"/>
          <w:sz w:val="24"/>
          <w:szCs w:val="24"/>
        </w:rPr>
        <w:t xml:space="preserve"> swiftly to ensure effective and timely implementation of national </w:t>
      </w:r>
      <w:r w:rsidR="00CD3A70">
        <w:rPr>
          <w:rFonts w:ascii="Arial Nova" w:hAnsi="Arial Nova"/>
          <w:sz w:val="24"/>
          <w:szCs w:val="24"/>
        </w:rPr>
        <w:t xml:space="preserve">energy </w:t>
      </w:r>
      <w:r w:rsidR="009030D5" w:rsidRPr="00566941">
        <w:rPr>
          <w:rFonts w:ascii="Arial Nova" w:hAnsi="Arial Nova"/>
          <w:sz w:val="24"/>
          <w:szCs w:val="24"/>
        </w:rPr>
        <w:t xml:space="preserve">system planning. </w:t>
      </w:r>
    </w:p>
    <w:p w14:paraId="39654D0D" w14:textId="406A3AA6" w:rsidR="008C1962" w:rsidRPr="00566941" w:rsidRDefault="008C1962" w:rsidP="005E0190">
      <w:pPr>
        <w:spacing w:after="0" w:line="240" w:lineRule="auto"/>
        <w:rPr>
          <w:rFonts w:ascii="Arial Nova" w:hAnsi="Arial Nova"/>
          <w:sz w:val="24"/>
          <w:szCs w:val="24"/>
        </w:rPr>
      </w:pPr>
    </w:p>
    <w:p w14:paraId="1A4A19B5" w14:textId="0E1A3250" w:rsidR="00860A38" w:rsidRDefault="008C1962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566941">
        <w:rPr>
          <w:rFonts w:ascii="Arial Nova" w:hAnsi="Arial Nova"/>
          <w:sz w:val="24"/>
          <w:szCs w:val="24"/>
        </w:rPr>
        <w:t xml:space="preserve">As RESPs are a relatively new </w:t>
      </w:r>
      <w:r w:rsidR="00541FBD">
        <w:rPr>
          <w:rFonts w:ascii="Arial Nova" w:hAnsi="Arial Nova"/>
          <w:sz w:val="24"/>
          <w:szCs w:val="24"/>
        </w:rPr>
        <w:t>focus</w:t>
      </w:r>
      <w:r w:rsidR="008809B1">
        <w:rPr>
          <w:rFonts w:ascii="Arial Nova" w:hAnsi="Arial Nova"/>
          <w:sz w:val="24"/>
          <w:szCs w:val="24"/>
        </w:rPr>
        <w:t xml:space="preserve"> area</w:t>
      </w:r>
      <w:r w:rsidR="00B909BD">
        <w:rPr>
          <w:rFonts w:ascii="Arial Nova" w:hAnsi="Arial Nova"/>
          <w:sz w:val="24"/>
          <w:szCs w:val="24"/>
        </w:rPr>
        <w:t xml:space="preserve"> for NESO and Ofgem</w:t>
      </w:r>
      <w:r w:rsidRPr="00566941">
        <w:rPr>
          <w:rFonts w:ascii="Arial Nova" w:hAnsi="Arial Nova"/>
          <w:sz w:val="24"/>
          <w:szCs w:val="24"/>
        </w:rPr>
        <w:t xml:space="preserve">, </w:t>
      </w:r>
      <w:r w:rsidR="00D8357B">
        <w:rPr>
          <w:rFonts w:ascii="Arial Nova" w:hAnsi="Arial Nova"/>
          <w:sz w:val="24"/>
          <w:szCs w:val="24"/>
        </w:rPr>
        <w:t>the</w:t>
      </w:r>
      <w:r w:rsidR="00541FBD">
        <w:rPr>
          <w:rFonts w:ascii="Arial Nova" w:hAnsi="Arial Nova"/>
          <w:sz w:val="24"/>
          <w:szCs w:val="24"/>
        </w:rPr>
        <w:t xml:space="preserve"> licence</w:t>
      </w:r>
      <w:r w:rsidR="00D8357B">
        <w:rPr>
          <w:rFonts w:ascii="Arial Nova" w:hAnsi="Arial Nova"/>
          <w:sz w:val="24"/>
          <w:szCs w:val="24"/>
        </w:rPr>
        <w:t xml:space="preserve"> condition </w:t>
      </w:r>
      <w:r w:rsidRPr="00566941">
        <w:rPr>
          <w:rFonts w:ascii="Arial Nova" w:hAnsi="Arial Nova"/>
          <w:sz w:val="24"/>
          <w:szCs w:val="24"/>
        </w:rPr>
        <w:t xml:space="preserve">may need to be adjusted to reflect any future needs as they emerge. </w:t>
      </w:r>
      <w:r w:rsidR="00860A38" w:rsidRPr="00566941">
        <w:rPr>
          <w:rFonts w:ascii="Arial Nova" w:hAnsi="Arial Nova"/>
          <w:sz w:val="24"/>
          <w:szCs w:val="24"/>
        </w:rPr>
        <w:t>Any amendments to the license should avoid future revision of RESP planning documents.</w:t>
      </w:r>
      <w:r w:rsidR="00AE5AE8">
        <w:rPr>
          <w:rFonts w:ascii="Arial Nova" w:hAnsi="Arial Nova"/>
          <w:sz w:val="24"/>
          <w:szCs w:val="24"/>
        </w:rPr>
        <w:t xml:space="preserve"> </w:t>
      </w:r>
      <w:r w:rsidR="00B357F9" w:rsidRPr="00D137E6">
        <w:rPr>
          <w:rFonts w:ascii="Arial Nova" w:hAnsi="Arial Nova"/>
          <w:sz w:val="24"/>
          <w:szCs w:val="24"/>
        </w:rPr>
        <w:t xml:space="preserve">A period beyond the </w:t>
      </w:r>
      <w:r w:rsidR="007D0A86">
        <w:rPr>
          <w:rFonts w:ascii="Arial Nova" w:hAnsi="Arial Nova"/>
          <w:sz w:val="24"/>
          <w:szCs w:val="24"/>
        </w:rPr>
        <w:t xml:space="preserve">suggested </w:t>
      </w:r>
      <w:r w:rsidR="00B357F9" w:rsidRPr="00D137E6">
        <w:rPr>
          <w:rFonts w:ascii="Arial Nova" w:hAnsi="Arial Nova"/>
          <w:sz w:val="24"/>
          <w:szCs w:val="24"/>
        </w:rPr>
        <w:t xml:space="preserve">28 days may be needed to ensure </w:t>
      </w:r>
      <w:r w:rsidR="00C06E5B" w:rsidRPr="00D137E6">
        <w:rPr>
          <w:rFonts w:ascii="Arial Nova" w:hAnsi="Arial Nova"/>
          <w:sz w:val="24"/>
          <w:szCs w:val="24"/>
        </w:rPr>
        <w:t>meaningful engagement with the consultation process.</w:t>
      </w:r>
      <w:r w:rsidR="00C06E5B">
        <w:rPr>
          <w:rFonts w:ascii="Arial Nova" w:hAnsi="Arial Nova"/>
          <w:sz w:val="24"/>
          <w:szCs w:val="24"/>
        </w:rPr>
        <w:t xml:space="preserve"> </w:t>
      </w:r>
    </w:p>
    <w:p w14:paraId="62878556" w14:textId="77777777" w:rsidR="00860A38" w:rsidRDefault="00860A38" w:rsidP="005E0190">
      <w:pPr>
        <w:spacing w:after="0" w:line="240" w:lineRule="auto"/>
        <w:rPr>
          <w:rFonts w:ascii="Arial Nova" w:hAnsi="Arial Nova"/>
          <w:sz w:val="24"/>
          <w:szCs w:val="24"/>
        </w:rPr>
      </w:pPr>
    </w:p>
    <w:p w14:paraId="67FE4342" w14:textId="77777777" w:rsidR="00C06E5B" w:rsidRDefault="008C1962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566941">
        <w:rPr>
          <w:rFonts w:ascii="Arial Nova" w:hAnsi="Arial Nova"/>
          <w:sz w:val="24"/>
          <w:szCs w:val="24"/>
        </w:rPr>
        <w:t xml:space="preserve">Clear processes should therefore be established for how industry can contribute to the ongoing development of the license framework, particularly for stakeholders to raise concerns. </w:t>
      </w:r>
    </w:p>
    <w:p w14:paraId="0D33B962" w14:textId="77777777" w:rsidR="005723C6" w:rsidRDefault="005723C6" w:rsidP="005E0190">
      <w:pPr>
        <w:spacing w:after="0" w:line="240" w:lineRule="auto"/>
        <w:rPr>
          <w:rFonts w:ascii="Arial Nova" w:hAnsi="Arial Nova"/>
          <w:sz w:val="24"/>
          <w:szCs w:val="24"/>
        </w:rPr>
      </w:pPr>
    </w:p>
    <w:p w14:paraId="6E7825B0" w14:textId="5F4987D0" w:rsidR="000A1543" w:rsidRPr="00D137E6" w:rsidRDefault="00120252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566941">
        <w:rPr>
          <w:rFonts w:ascii="Arial Nova" w:hAnsi="Arial Nova"/>
          <w:sz w:val="24"/>
          <w:szCs w:val="24"/>
        </w:rPr>
        <w:lastRenderedPageBreak/>
        <w:t>A route to recourse is needed to ensure local consumers and industry are not left without a voice</w:t>
      </w:r>
      <w:r w:rsidR="00E1184D">
        <w:rPr>
          <w:rFonts w:ascii="Arial Nova" w:hAnsi="Arial Nova"/>
          <w:sz w:val="24"/>
          <w:szCs w:val="24"/>
        </w:rPr>
        <w:t xml:space="preserve"> in strategic meetings</w:t>
      </w:r>
      <w:r w:rsidR="00E47FC3">
        <w:rPr>
          <w:rFonts w:ascii="Arial Nova" w:hAnsi="Arial Nova"/>
          <w:sz w:val="24"/>
          <w:szCs w:val="24"/>
        </w:rPr>
        <w:t>,</w:t>
      </w:r>
      <w:r w:rsidR="005E0190">
        <w:rPr>
          <w:rFonts w:ascii="Arial Nova" w:hAnsi="Arial Nova"/>
          <w:sz w:val="24"/>
          <w:szCs w:val="24"/>
        </w:rPr>
        <w:t xml:space="preserve"> particularly </w:t>
      </w:r>
      <w:r w:rsidR="00137A37">
        <w:rPr>
          <w:rFonts w:ascii="Arial Nova" w:hAnsi="Arial Nova"/>
          <w:sz w:val="24"/>
          <w:szCs w:val="24"/>
        </w:rPr>
        <w:t>for</w:t>
      </w:r>
      <w:r w:rsidR="00AE33FA" w:rsidRPr="00566941">
        <w:rPr>
          <w:rFonts w:ascii="Arial Nova" w:hAnsi="Arial Nova"/>
          <w:sz w:val="24"/>
          <w:szCs w:val="24"/>
        </w:rPr>
        <w:t xml:space="preserve"> local authorities with very disparate resourcing</w:t>
      </w:r>
      <w:r w:rsidR="00431CC2" w:rsidRPr="00566941">
        <w:rPr>
          <w:rFonts w:ascii="Arial Nova" w:hAnsi="Arial Nova"/>
          <w:sz w:val="24"/>
          <w:szCs w:val="24"/>
        </w:rPr>
        <w:t xml:space="preserve">. </w:t>
      </w:r>
      <w:r w:rsidR="00C06E5B" w:rsidRPr="00D137E6">
        <w:rPr>
          <w:rFonts w:ascii="Arial Nova" w:hAnsi="Arial Nova"/>
          <w:sz w:val="24"/>
          <w:szCs w:val="24"/>
        </w:rPr>
        <w:t xml:space="preserve">Ofgem should </w:t>
      </w:r>
      <w:r w:rsidR="009E13AA" w:rsidRPr="00D137E6">
        <w:rPr>
          <w:rFonts w:ascii="Arial Nova" w:hAnsi="Arial Nova"/>
          <w:sz w:val="24"/>
          <w:szCs w:val="24"/>
        </w:rPr>
        <w:t>clearly define</w:t>
      </w:r>
      <w:r w:rsidR="00C06E5B" w:rsidRPr="00D137E6">
        <w:rPr>
          <w:rFonts w:ascii="Arial Nova" w:hAnsi="Arial Nova"/>
          <w:sz w:val="24"/>
          <w:szCs w:val="24"/>
        </w:rPr>
        <w:t xml:space="preserve"> the roles of different organisations </w:t>
      </w:r>
      <w:r w:rsidR="00C06E5B" w:rsidRPr="00D137E6">
        <w:rPr>
          <w:rFonts w:ascii="Arial Nova" w:hAnsi="Arial Nova"/>
          <w:sz w:val="24"/>
          <w:szCs w:val="24"/>
        </w:rPr>
        <w:t>(e.g. NESO, Ofgem, DESNZ)</w:t>
      </w:r>
      <w:r w:rsidR="00C06E5B" w:rsidRPr="00D137E6">
        <w:rPr>
          <w:rFonts w:ascii="Arial Nova" w:hAnsi="Arial Nova"/>
          <w:sz w:val="24"/>
          <w:szCs w:val="24"/>
        </w:rPr>
        <w:t xml:space="preserve"> in ensuring industry alignment and resolving </w:t>
      </w:r>
      <w:r w:rsidR="009E13AA" w:rsidRPr="00D137E6">
        <w:rPr>
          <w:rFonts w:ascii="Arial Nova" w:hAnsi="Arial Nova"/>
          <w:sz w:val="24"/>
          <w:szCs w:val="24"/>
        </w:rPr>
        <w:t xml:space="preserve">points of </w:t>
      </w:r>
      <w:r w:rsidR="00C06E5B" w:rsidRPr="00D137E6">
        <w:rPr>
          <w:rFonts w:ascii="Arial Nova" w:hAnsi="Arial Nova"/>
          <w:sz w:val="24"/>
          <w:szCs w:val="24"/>
        </w:rPr>
        <w:t xml:space="preserve">conflict. </w:t>
      </w:r>
    </w:p>
    <w:p w14:paraId="776EAC7A" w14:textId="77777777" w:rsidR="00C06E5B" w:rsidRPr="00D137E6" w:rsidRDefault="00C06E5B" w:rsidP="005E0190">
      <w:pPr>
        <w:spacing w:after="0" w:line="240" w:lineRule="auto"/>
        <w:rPr>
          <w:rFonts w:ascii="Arial Nova" w:hAnsi="Arial Nova"/>
          <w:sz w:val="24"/>
          <w:szCs w:val="24"/>
        </w:rPr>
      </w:pPr>
    </w:p>
    <w:p w14:paraId="3A4CDCC4" w14:textId="4AEA9710" w:rsidR="00AE33FA" w:rsidRDefault="005723C6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D137E6">
        <w:rPr>
          <w:rFonts w:ascii="Arial Nova" w:hAnsi="Arial Nova"/>
          <w:sz w:val="24"/>
          <w:szCs w:val="24"/>
        </w:rPr>
        <w:t>Similarly, c</w:t>
      </w:r>
      <w:r w:rsidR="00B40FBA" w:rsidRPr="00D137E6">
        <w:rPr>
          <w:rFonts w:ascii="Arial Nova" w:hAnsi="Arial Nova"/>
          <w:sz w:val="24"/>
          <w:szCs w:val="24"/>
        </w:rPr>
        <w:t xml:space="preserve">larity is needed on </w:t>
      </w:r>
      <w:r w:rsidR="0053639D" w:rsidRPr="00D137E6">
        <w:rPr>
          <w:rFonts w:ascii="Arial Nova" w:hAnsi="Arial Nova"/>
          <w:sz w:val="24"/>
          <w:szCs w:val="24"/>
        </w:rPr>
        <w:t>what ‘cross-sector actors’ refers to</w:t>
      </w:r>
      <w:r w:rsidR="009E13AA" w:rsidRPr="00D137E6">
        <w:rPr>
          <w:rFonts w:ascii="Arial Nova" w:hAnsi="Arial Nova"/>
          <w:sz w:val="24"/>
          <w:szCs w:val="24"/>
        </w:rPr>
        <w:t xml:space="preserve">. </w:t>
      </w:r>
      <w:r w:rsidR="002B7C48" w:rsidRPr="00D137E6">
        <w:rPr>
          <w:rFonts w:ascii="Arial Nova" w:hAnsi="Arial Nova"/>
          <w:sz w:val="24"/>
          <w:szCs w:val="24"/>
        </w:rPr>
        <w:t>T</w:t>
      </w:r>
      <w:r w:rsidR="004D451C" w:rsidRPr="00D137E6">
        <w:rPr>
          <w:rFonts w:ascii="Arial Nova" w:hAnsi="Arial Nova"/>
          <w:sz w:val="24"/>
          <w:szCs w:val="24"/>
        </w:rPr>
        <w:t>his</w:t>
      </w:r>
      <w:r w:rsidR="002B7C48" w:rsidRPr="00D137E6">
        <w:rPr>
          <w:rFonts w:ascii="Arial Nova" w:hAnsi="Arial Nova"/>
          <w:sz w:val="24"/>
          <w:szCs w:val="24"/>
        </w:rPr>
        <w:t xml:space="preserve"> should</w:t>
      </w:r>
      <w:r w:rsidR="004D451C" w:rsidRPr="00D137E6">
        <w:rPr>
          <w:rFonts w:ascii="Arial Nova" w:hAnsi="Arial Nova"/>
          <w:sz w:val="24"/>
          <w:szCs w:val="24"/>
        </w:rPr>
        <w:t xml:space="preserve"> </w:t>
      </w:r>
      <w:r w:rsidRPr="00D137E6">
        <w:rPr>
          <w:rFonts w:ascii="Arial Nova" w:hAnsi="Arial Nova"/>
          <w:sz w:val="24"/>
          <w:szCs w:val="24"/>
        </w:rPr>
        <w:t xml:space="preserve">explicitly </w:t>
      </w:r>
      <w:r w:rsidR="004D451C" w:rsidRPr="00D137E6">
        <w:rPr>
          <w:rFonts w:ascii="Arial Nova" w:hAnsi="Arial Nova"/>
          <w:sz w:val="24"/>
          <w:szCs w:val="24"/>
        </w:rPr>
        <w:t xml:space="preserve">refer to </w:t>
      </w:r>
      <w:r w:rsidR="0053639D" w:rsidRPr="00D137E6">
        <w:rPr>
          <w:rFonts w:ascii="Arial Nova" w:hAnsi="Arial Nova"/>
          <w:sz w:val="24"/>
          <w:szCs w:val="24"/>
        </w:rPr>
        <w:t>emerging high-</w:t>
      </w:r>
      <w:r w:rsidR="00113126" w:rsidRPr="00D137E6">
        <w:rPr>
          <w:rFonts w:ascii="Arial Nova" w:hAnsi="Arial Nova"/>
          <w:sz w:val="24"/>
          <w:szCs w:val="24"/>
        </w:rPr>
        <w:t xml:space="preserve">energy users on the demand side </w:t>
      </w:r>
      <w:r w:rsidR="0053639D" w:rsidRPr="00D137E6">
        <w:rPr>
          <w:rFonts w:ascii="Arial Nova" w:hAnsi="Arial Nova"/>
          <w:sz w:val="24"/>
          <w:szCs w:val="24"/>
        </w:rPr>
        <w:t>(e.g. data centres, freight electrification</w:t>
      </w:r>
      <w:r w:rsidR="0053639D" w:rsidRPr="00D137E6">
        <w:rPr>
          <w:rFonts w:ascii="Arial Nova" w:hAnsi="Arial Nova"/>
          <w:sz w:val="24"/>
          <w:szCs w:val="24"/>
        </w:rPr>
        <w:t>)</w:t>
      </w:r>
      <w:r w:rsidR="004D451C" w:rsidRPr="00D137E6">
        <w:rPr>
          <w:rFonts w:ascii="Arial Nova" w:hAnsi="Arial Nova"/>
          <w:sz w:val="24"/>
          <w:szCs w:val="24"/>
        </w:rPr>
        <w:t xml:space="preserve"> and generators</w:t>
      </w:r>
      <w:r w:rsidR="00113126" w:rsidRPr="00D137E6">
        <w:rPr>
          <w:rFonts w:ascii="Arial Nova" w:hAnsi="Arial Nova"/>
          <w:sz w:val="24"/>
          <w:szCs w:val="24"/>
        </w:rPr>
        <w:t xml:space="preserve"> on the supply side</w:t>
      </w:r>
      <w:r w:rsidRPr="00D137E6">
        <w:rPr>
          <w:rFonts w:ascii="Arial Nova" w:hAnsi="Arial Nova"/>
          <w:sz w:val="24"/>
          <w:szCs w:val="24"/>
        </w:rPr>
        <w:t>.</w:t>
      </w:r>
      <w:r>
        <w:rPr>
          <w:rFonts w:ascii="Arial Nova" w:hAnsi="Arial Nova"/>
          <w:sz w:val="24"/>
          <w:szCs w:val="24"/>
        </w:rPr>
        <w:t xml:space="preserve"> </w:t>
      </w:r>
    </w:p>
    <w:p w14:paraId="7D79A382" w14:textId="77777777" w:rsidR="004D451C" w:rsidRPr="00566941" w:rsidRDefault="004D451C" w:rsidP="005E0190">
      <w:pPr>
        <w:spacing w:after="0" w:line="240" w:lineRule="auto"/>
        <w:rPr>
          <w:rFonts w:ascii="Arial Nova" w:hAnsi="Arial Nova"/>
          <w:sz w:val="24"/>
          <w:szCs w:val="24"/>
        </w:rPr>
      </w:pPr>
    </w:p>
    <w:p w14:paraId="5E7C0563" w14:textId="42107CDB" w:rsidR="48829D8F" w:rsidRPr="00566941" w:rsidRDefault="001E7907" w:rsidP="005E0190">
      <w:pPr>
        <w:spacing w:after="0" w:line="240" w:lineRule="auto"/>
        <w:rPr>
          <w:rFonts w:ascii="Arial Nova" w:hAnsi="Arial Nova"/>
          <w:sz w:val="24"/>
          <w:szCs w:val="24"/>
        </w:rPr>
      </w:pPr>
      <w:r w:rsidRPr="00566941">
        <w:rPr>
          <w:rFonts w:ascii="Arial Nova" w:hAnsi="Arial Nova"/>
          <w:sz w:val="24"/>
          <w:szCs w:val="24"/>
        </w:rPr>
        <w:t>Finally, t</w:t>
      </w:r>
      <w:r w:rsidR="00B9570E" w:rsidRPr="00566941">
        <w:rPr>
          <w:rFonts w:ascii="Arial Nova" w:hAnsi="Arial Nova"/>
          <w:sz w:val="24"/>
          <w:szCs w:val="24"/>
        </w:rPr>
        <w:t xml:space="preserve">he licence condition should not inadvertently lead to increased costs for consumers. In line with this principle, we suggest that requiring licensees to use ‘all reasonable endeavours’ represents a more proportionate and balanced approach. This would better serve consumer interests by avoiding the potentially </w:t>
      </w:r>
      <w:r w:rsidR="00566941" w:rsidRPr="00566941">
        <w:rPr>
          <w:rFonts w:ascii="Arial Nova" w:hAnsi="Arial Nova"/>
          <w:sz w:val="24"/>
          <w:szCs w:val="24"/>
        </w:rPr>
        <w:t>higher</w:t>
      </w:r>
      <w:r w:rsidR="00B9570E" w:rsidRPr="00566941">
        <w:rPr>
          <w:rFonts w:ascii="Arial Nova" w:hAnsi="Arial Nova"/>
          <w:sz w:val="24"/>
          <w:szCs w:val="24"/>
        </w:rPr>
        <w:t xml:space="preserve"> costs associated with a stricter ‘best endeavours’ obligation.</w:t>
      </w:r>
    </w:p>
    <w:p w14:paraId="75D05F3A" w14:textId="77777777" w:rsidR="005E0190" w:rsidRDefault="005E0190" w:rsidP="240597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ova" w:hAnsi="Arial Nova" w:cs="Arial"/>
          <w:shd w:val="clear" w:color="auto" w:fill="FFFFFF"/>
        </w:rPr>
      </w:pPr>
    </w:p>
    <w:p w14:paraId="3824965E" w14:textId="40E44FDF" w:rsidR="009734D2" w:rsidRDefault="009734D2" w:rsidP="240597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ova" w:hAnsi="Arial Nova" w:cs="Arial"/>
          <w:shd w:val="clear" w:color="auto" w:fill="FFFFFF"/>
        </w:rPr>
      </w:pPr>
      <w:r>
        <w:rPr>
          <w:rStyle w:val="normaltextrun"/>
          <w:rFonts w:ascii="Arial Nova" w:hAnsi="Arial Nova" w:cs="Arial"/>
          <w:shd w:val="clear" w:color="auto" w:fill="FFFFFF"/>
        </w:rPr>
        <w:t>If you would like to discuss this response with Energy UK or its members, please do get in touch.</w:t>
      </w:r>
    </w:p>
    <w:p w14:paraId="722194C8" w14:textId="77777777" w:rsidR="009734D2" w:rsidRDefault="009734D2" w:rsidP="240597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ova" w:hAnsi="Arial Nova" w:cs="Arial"/>
          <w:shd w:val="clear" w:color="auto" w:fill="FFFFFF"/>
        </w:rPr>
      </w:pPr>
    </w:p>
    <w:p w14:paraId="5A4A8867" w14:textId="2891A0BE" w:rsidR="00995971" w:rsidRPr="00566941" w:rsidRDefault="302B69A2" w:rsidP="240597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ova" w:hAnsi="Arial Nova" w:cs="Arial"/>
          <w:shd w:val="clear" w:color="auto" w:fill="FFFFFF"/>
        </w:rPr>
      </w:pPr>
      <w:r w:rsidRPr="00566941">
        <w:rPr>
          <w:rStyle w:val="normaltextrun"/>
          <w:rFonts w:ascii="Arial Nova" w:hAnsi="Arial Nova" w:cs="Arial"/>
          <w:shd w:val="clear" w:color="auto" w:fill="FFFFFF"/>
        </w:rPr>
        <w:t>Yours sincerely,</w:t>
      </w:r>
    </w:p>
    <w:p w14:paraId="785FC3E9" w14:textId="77777777" w:rsidR="00995971" w:rsidRPr="00566941" w:rsidRDefault="00995971" w:rsidP="0099597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ova" w:hAnsi="Arial Nova" w:cs="Arial"/>
          <w:shd w:val="clear" w:color="auto" w:fill="FFFFFF"/>
        </w:rPr>
      </w:pPr>
    </w:p>
    <w:p w14:paraId="06382288" w14:textId="65ADB542" w:rsidR="00151B98" w:rsidRPr="00566941" w:rsidRDefault="00B373C9" w:rsidP="69C31308">
      <w:pPr>
        <w:spacing w:after="0" w:line="240" w:lineRule="auto"/>
        <w:rPr>
          <w:rStyle w:val="normaltextrun"/>
          <w:rFonts w:ascii="Arial Nova" w:hAnsi="Arial Nova" w:cs="Arial"/>
          <w:sz w:val="24"/>
          <w:szCs w:val="24"/>
        </w:rPr>
      </w:pPr>
      <w:r w:rsidRPr="00566941">
        <w:rPr>
          <w:rStyle w:val="normaltextrun"/>
          <w:rFonts w:ascii="Arial Nova" w:hAnsi="Arial Nova" w:cs="Arial"/>
          <w:sz w:val="24"/>
          <w:szCs w:val="24"/>
        </w:rPr>
        <w:t>Louise Evans</w:t>
      </w:r>
    </w:p>
    <w:p w14:paraId="3C31F9ED" w14:textId="49CBD939" w:rsidR="00894EE3" w:rsidRDefault="00B373C9" w:rsidP="00DD62BC">
      <w:pPr>
        <w:spacing w:after="0" w:line="240" w:lineRule="auto"/>
        <w:rPr>
          <w:rStyle w:val="normaltextrun"/>
          <w:rFonts w:ascii="Arial Nova" w:hAnsi="Arial Nova" w:cs="Arial"/>
          <w:sz w:val="24"/>
          <w:szCs w:val="24"/>
        </w:rPr>
      </w:pPr>
      <w:r w:rsidRPr="00566941">
        <w:rPr>
          <w:rStyle w:val="normaltextrun"/>
          <w:rFonts w:ascii="Arial Nova" w:hAnsi="Arial Nova" w:cs="Arial"/>
          <w:sz w:val="24"/>
          <w:szCs w:val="24"/>
        </w:rPr>
        <w:t>Policy Executiv</w:t>
      </w:r>
      <w:r w:rsidR="00DD62BC" w:rsidRPr="00566941">
        <w:rPr>
          <w:rStyle w:val="normaltextrun"/>
          <w:rFonts w:ascii="Arial Nova" w:hAnsi="Arial Nova" w:cs="Arial"/>
          <w:sz w:val="24"/>
          <w:szCs w:val="24"/>
        </w:rPr>
        <w:t>e</w:t>
      </w:r>
    </w:p>
    <w:p w14:paraId="4AAF231E" w14:textId="03A0409B" w:rsidR="009734D2" w:rsidRPr="00566941" w:rsidDel="00600C56" w:rsidRDefault="00F2403A" w:rsidP="00DD62BC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1" w:history="1">
        <w:r w:rsidRPr="008A6215">
          <w:rPr>
            <w:rStyle w:val="Hyperlink"/>
            <w:rFonts w:ascii="Arial" w:hAnsi="Arial" w:cs="Arial"/>
            <w:sz w:val="24"/>
            <w:szCs w:val="24"/>
          </w:rPr>
          <w:t>Louise.Evans@energy-uk.org.uk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9734D2" w:rsidRPr="00566941" w:rsidDel="00600C56" w:rsidSect="0089094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40" w:bottom="28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5C80" w14:textId="77777777" w:rsidR="00595DF9" w:rsidRDefault="00595DF9" w:rsidP="004D4CB4">
      <w:pPr>
        <w:spacing w:after="0" w:line="240" w:lineRule="auto"/>
      </w:pPr>
      <w:r>
        <w:separator/>
      </w:r>
    </w:p>
  </w:endnote>
  <w:endnote w:type="continuationSeparator" w:id="0">
    <w:p w14:paraId="05DB1F5B" w14:textId="77777777" w:rsidR="00595DF9" w:rsidRDefault="00595DF9" w:rsidP="004D4CB4">
      <w:pPr>
        <w:spacing w:after="0" w:line="240" w:lineRule="auto"/>
      </w:pPr>
      <w:r>
        <w:continuationSeparator/>
      </w:r>
    </w:p>
  </w:endnote>
  <w:endnote w:type="continuationNotice" w:id="1">
    <w:p w14:paraId="5A42C703" w14:textId="77777777" w:rsidR="00595DF9" w:rsidRDefault="00595D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39858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252A7F" w14:textId="2EB3F0BC" w:rsidR="00727DDF" w:rsidRDefault="00727DD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08B542" w14:textId="676185EE" w:rsidR="7B39B671" w:rsidRDefault="7B39B671" w:rsidP="7B39B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6E2B" w14:textId="2A56C5B7" w:rsidR="0038030A" w:rsidRPr="0038030A" w:rsidRDefault="0038030A" w:rsidP="0038030A">
    <w:pPr>
      <w:pStyle w:val="02LegalDisclaimer"/>
      <w:jc w:val="center"/>
      <w:rPr>
        <w:rFonts w:ascii="Arial Nova" w:hAnsi="Arial Nova"/>
        <w:b/>
        <w:bCs/>
        <w:color w:val="EA6B14"/>
        <w:sz w:val="20"/>
        <w:szCs w:val="20"/>
      </w:rPr>
    </w:pPr>
    <w:r w:rsidRPr="0038030A">
      <w:rPr>
        <w:rFonts w:ascii="Arial Nova" w:hAnsi="Arial Nova"/>
        <w:b/>
        <w:bCs/>
        <w:color w:val="EA6B14"/>
        <w:sz w:val="20"/>
        <w:szCs w:val="20"/>
      </w:rPr>
      <w:t>www.energy-uk.org.uk</w:t>
    </w:r>
  </w:p>
  <w:p w14:paraId="679125D0" w14:textId="77777777" w:rsidR="0038030A" w:rsidRDefault="0038030A" w:rsidP="0038030A">
    <w:pPr>
      <w:pStyle w:val="02LegalDisclaimer"/>
      <w:rPr>
        <w:rFonts w:ascii="Arial Nova" w:hAnsi="Arial Nova"/>
      </w:rPr>
    </w:pPr>
  </w:p>
  <w:p w14:paraId="65CB26D8" w14:textId="20513CAB" w:rsidR="0038030A" w:rsidRPr="0038030A" w:rsidRDefault="48829D8F" w:rsidP="0038030A">
    <w:pPr>
      <w:pStyle w:val="02LegalDisclaimer"/>
      <w:rPr>
        <w:rFonts w:ascii="Arial Nova" w:hAnsi="Arial Nova"/>
      </w:rPr>
    </w:pPr>
    <w:r w:rsidRPr="0038030A">
      <w:rPr>
        <w:rFonts w:ascii="Arial Nova" w:hAnsi="Arial Nova"/>
      </w:rPr>
      <w:t>E</w:t>
    </w:r>
    <w:r w:rsidR="0038030A">
      <w:rPr>
        <w:rFonts w:ascii="Arial Nova" w:hAnsi="Arial Nova"/>
      </w:rPr>
      <w:t>n</w:t>
    </w:r>
    <w:r w:rsidRPr="0038030A">
      <w:rPr>
        <w:rFonts w:ascii="Arial Nova" w:hAnsi="Arial Nova"/>
      </w:rPr>
      <w:t>ergy UK is the trading name of the Association of Electricity Producers Limited, a company limited by guarantee, registered in England &amp; Wales, Company Registration No 02779199, registered office as above.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BAD08" w14:textId="77777777" w:rsidR="00595DF9" w:rsidRDefault="00595DF9" w:rsidP="004D4CB4">
      <w:pPr>
        <w:spacing w:after="0" w:line="240" w:lineRule="auto"/>
      </w:pPr>
      <w:r>
        <w:separator/>
      </w:r>
    </w:p>
  </w:footnote>
  <w:footnote w:type="continuationSeparator" w:id="0">
    <w:p w14:paraId="0D0E98C0" w14:textId="77777777" w:rsidR="00595DF9" w:rsidRDefault="00595DF9" w:rsidP="004D4CB4">
      <w:pPr>
        <w:spacing w:after="0" w:line="240" w:lineRule="auto"/>
      </w:pPr>
      <w:r>
        <w:continuationSeparator/>
      </w:r>
    </w:p>
  </w:footnote>
  <w:footnote w:type="continuationNotice" w:id="1">
    <w:p w14:paraId="11453EAD" w14:textId="77777777" w:rsidR="00595DF9" w:rsidRDefault="00595D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D9D60EE" w14:paraId="2843A178" w14:textId="77777777" w:rsidTr="3D9D60EE">
      <w:trPr>
        <w:trHeight w:val="300"/>
      </w:trPr>
      <w:tc>
        <w:tcPr>
          <w:tcW w:w="3005" w:type="dxa"/>
        </w:tcPr>
        <w:p w14:paraId="5B238522" w14:textId="79F21715" w:rsidR="3D9D60EE" w:rsidRDefault="3D9D60EE" w:rsidP="0038030A">
          <w:pPr>
            <w:pStyle w:val="Header"/>
          </w:pPr>
        </w:p>
      </w:tc>
      <w:tc>
        <w:tcPr>
          <w:tcW w:w="3005" w:type="dxa"/>
        </w:tcPr>
        <w:p w14:paraId="3D79FCF5" w14:textId="22DE4A43" w:rsidR="3D9D60EE" w:rsidRDefault="3D9D60EE" w:rsidP="3D9D60EE">
          <w:pPr>
            <w:pStyle w:val="Header"/>
            <w:jc w:val="center"/>
          </w:pPr>
        </w:p>
      </w:tc>
      <w:tc>
        <w:tcPr>
          <w:tcW w:w="3005" w:type="dxa"/>
        </w:tcPr>
        <w:p w14:paraId="0776660F" w14:textId="27EFCC61" w:rsidR="3D9D60EE" w:rsidRDefault="3D9D60EE" w:rsidP="3D9D60EE">
          <w:pPr>
            <w:pStyle w:val="Header"/>
            <w:ind w:right="-115"/>
            <w:jc w:val="right"/>
          </w:pPr>
        </w:p>
      </w:tc>
    </w:tr>
  </w:tbl>
  <w:p w14:paraId="2F3CF319" w14:textId="57D6EDF9" w:rsidR="3D9D60EE" w:rsidRDefault="3D9D60EE" w:rsidP="3D9D6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39B671" w14:paraId="7D8CC383" w14:textId="77777777" w:rsidTr="7B39B671">
      <w:trPr>
        <w:trHeight w:val="300"/>
      </w:trPr>
      <w:tc>
        <w:tcPr>
          <w:tcW w:w="3005" w:type="dxa"/>
        </w:tcPr>
        <w:p w14:paraId="608D298C" w14:textId="46C0F359" w:rsidR="7B39B671" w:rsidRDefault="00B85717" w:rsidP="7B39B671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3F1E063" wp14:editId="47B612C0">
                <wp:simplePos x="0" y="0"/>
                <wp:positionH relativeFrom="margin">
                  <wp:posOffset>-243205</wp:posOffset>
                </wp:positionH>
                <wp:positionV relativeFrom="paragraph">
                  <wp:posOffset>-161290</wp:posOffset>
                </wp:positionV>
                <wp:extent cx="6071126" cy="619760"/>
                <wp:effectExtent l="0" t="0" r="6350" b="8890"/>
                <wp:wrapNone/>
                <wp:docPr id="976861259" name="Picture 976861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71126" cy="619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05" w:type="dxa"/>
        </w:tcPr>
        <w:p w14:paraId="298683B2" w14:textId="3E83A58F" w:rsidR="7B39B671" w:rsidRDefault="7B39B671" w:rsidP="7B39B671">
          <w:pPr>
            <w:pStyle w:val="Header"/>
            <w:jc w:val="center"/>
          </w:pPr>
        </w:p>
      </w:tc>
      <w:tc>
        <w:tcPr>
          <w:tcW w:w="3005" w:type="dxa"/>
        </w:tcPr>
        <w:p w14:paraId="0616ED7B" w14:textId="2882B357" w:rsidR="7B39B671" w:rsidRDefault="7B39B671" w:rsidP="7B39B671">
          <w:pPr>
            <w:pStyle w:val="Header"/>
            <w:ind w:right="-115"/>
            <w:jc w:val="right"/>
          </w:pPr>
        </w:p>
      </w:tc>
    </w:tr>
  </w:tbl>
  <w:p w14:paraId="207ED7B0" w14:textId="36CEF746" w:rsidR="00B85717" w:rsidRDefault="00B85717" w:rsidP="7B39B671">
    <w:pPr>
      <w:pStyle w:val="Header"/>
    </w:pPr>
  </w:p>
  <w:p w14:paraId="4FE08318" w14:textId="11255D69" w:rsidR="00B85717" w:rsidRDefault="00B85717" w:rsidP="7B39B671">
    <w:pPr>
      <w:pStyle w:val="Header"/>
    </w:pPr>
  </w:p>
  <w:p w14:paraId="5E9D0435" w14:textId="7BF42B77" w:rsidR="00E915B9" w:rsidRDefault="00E915B9" w:rsidP="7B39B671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02C7"/>
    <w:multiLevelType w:val="hybridMultilevel"/>
    <w:tmpl w:val="D80AA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834DB"/>
    <w:multiLevelType w:val="hybridMultilevel"/>
    <w:tmpl w:val="A0520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36BF7"/>
    <w:multiLevelType w:val="hybridMultilevel"/>
    <w:tmpl w:val="603AF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327974">
    <w:abstractNumId w:val="2"/>
  </w:num>
  <w:num w:numId="2" w16cid:durableId="78989308">
    <w:abstractNumId w:val="1"/>
  </w:num>
  <w:num w:numId="3" w16cid:durableId="1015108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D0B86C"/>
    <w:rsid w:val="000052E4"/>
    <w:rsid w:val="00016ABC"/>
    <w:rsid w:val="0002341A"/>
    <w:rsid w:val="000269B2"/>
    <w:rsid w:val="000279FE"/>
    <w:rsid w:val="00031617"/>
    <w:rsid w:val="00051CB1"/>
    <w:rsid w:val="00065F66"/>
    <w:rsid w:val="00073688"/>
    <w:rsid w:val="00077C9C"/>
    <w:rsid w:val="000A1543"/>
    <w:rsid w:val="000A2E1A"/>
    <w:rsid w:val="000A510E"/>
    <w:rsid w:val="000A76B6"/>
    <w:rsid w:val="000F5A22"/>
    <w:rsid w:val="00112A72"/>
    <w:rsid w:val="00113126"/>
    <w:rsid w:val="00120116"/>
    <w:rsid w:val="00120252"/>
    <w:rsid w:val="00137A37"/>
    <w:rsid w:val="001412CE"/>
    <w:rsid w:val="00142908"/>
    <w:rsid w:val="00151B98"/>
    <w:rsid w:val="001626F8"/>
    <w:rsid w:val="00165D61"/>
    <w:rsid w:val="001818C0"/>
    <w:rsid w:val="0019140B"/>
    <w:rsid w:val="001A0929"/>
    <w:rsid w:val="001A6CFA"/>
    <w:rsid w:val="001A7A56"/>
    <w:rsid w:val="001E12DA"/>
    <w:rsid w:val="001E1BFF"/>
    <w:rsid w:val="001E4235"/>
    <w:rsid w:val="001E5545"/>
    <w:rsid w:val="001E7907"/>
    <w:rsid w:val="001F6CEA"/>
    <w:rsid w:val="002314B5"/>
    <w:rsid w:val="002427D0"/>
    <w:rsid w:val="00242952"/>
    <w:rsid w:val="00257573"/>
    <w:rsid w:val="00266EA9"/>
    <w:rsid w:val="00277C1F"/>
    <w:rsid w:val="00287626"/>
    <w:rsid w:val="002A32F9"/>
    <w:rsid w:val="002A76AD"/>
    <w:rsid w:val="002B59BD"/>
    <w:rsid w:val="002B7C48"/>
    <w:rsid w:val="002C0EF9"/>
    <w:rsid w:val="002C66A4"/>
    <w:rsid w:val="002C6960"/>
    <w:rsid w:val="002F4D5E"/>
    <w:rsid w:val="002F6253"/>
    <w:rsid w:val="002F68E1"/>
    <w:rsid w:val="00302680"/>
    <w:rsid w:val="00302DA0"/>
    <w:rsid w:val="00321482"/>
    <w:rsid w:val="00322B1D"/>
    <w:rsid w:val="00330DBB"/>
    <w:rsid w:val="00335B1D"/>
    <w:rsid w:val="00360E68"/>
    <w:rsid w:val="0038030A"/>
    <w:rsid w:val="003A1120"/>
    <w:rsid w:val="003A4039"/>
    <w:rsid w:val="003C1751"/>
    <w:rsid w:val="003C2ADC"/>
    <w:rsid w:val="003E3120"/>
    <w:rsid w:val="003F6545"/>
    <w:rsid w:val="003F77E8"/>
    <w:rsid w:val="00401A6A"/>
    <w:rsid w:val="00402B62"/>
    <w:rsid w:val="0040493A"/>
    <w:rsid w:val="00407016"/>
    <w:rsid w:val="004264A3"/>
    <w:rsid w:val="004279F2"/>
    <w:rsid w:val="004312C9"/>
    <w:rsid w:val="00431CC2"/>
    <w:rsid w:val="004402C3"/>
    <w:rsid w:val="00447D61"/>
    <w:rsid w:val="0045357D"/>
    <w:rsid w:val="00473ECC"/>
    <w:rsid w:val="004A0037"/>
    <w:rsid w:val="004D1CF2"/>
    <w:rsid w:val="004D451C"/>
    <w:rsid w:val="004D4810"/>
    <w:rsid w:val="004D4CB4"/>
    <w:rsid w:val="004D6223"/>
    <w:rsid w:val="004D6A45"/>
    <w:rsid w:val="004E5183"/>
    <w:rsid w:val="004F5628"/>
    <w:rsid w:val="004F57FC"/>
    <w:rsid w:val="004F7497"/>
    <w:rsid w:val="00514004"/>
    <w:rsid w:val="00515D13"/>
    <w:rsid w:val="0053639D"/>
    <w:rsid w:val="00537073"/>
    <w:rsid w:val="00541FBD"/>
    <w:rsid w:val="00555712"/>
    <w:rsid w:val="005667D4"/>
    <w:rsid w:val="00566941"/>
    <w:rsid w:val="005723C6"/>
    <w:rsid w:val="00595DF9"/>
    <w:rsid w:val="005A605E"/>
    <w:rsid w:val="005B0B82"/>
    <w:rsid w:val="005B1553"/>
    <w:rsid w:val="005B2A92"/>
    <w:rsid w:val="005B4BA5"/>
    <w:rsid w:val="005E0190"/>
    <w:rsid w:val="00600C56"/>
    <w:rsid w:val="00611B3C"/>
    <w:rsid w:val="00631B50"/>
    <w:rsid w:val="006509B2"/>
    <w:rsid w:val="00655EBB"/>
    <w:rsid w:val="00673E9E"/>
    <w:rsid w:val="006820A9"/>
    <w:rsid w:val="00691AF6"/>
    <w:rsid w:val="006A155D"/>
    <w:rsid w:val="006B3ED0"/>
    <w:rsid w:val="006E413D"/>
    <w:rsid w:val="006F2B7E"/>
    <w:rsid w:val="0070233C"/>
    <w:rsid w:val="00707DEC"/>
    <w:rsid w:val="00727DDF"/>
    <w:rsid w:val="007352C3"/>
    <w:rsid w:val="00736D32"/>
    <w:rsid w:val="007421BA"/>
    <w:rsid w:val="007519D0"/>
    <w:rsid w:val="00793001"/>
    <w:rsid w:val="007C2D97"/>
    <w:rsid w:val="007D0A86"/>
    <w:rsid w:val="007D7801"/>
    <w:rsid w:val="007F29A0"/>
    <w:rsid w:val="008412C9"/>
    <w:rsid w:val="00852457"/>
    <w:rsid w:val="00857925"/>
    <w:rsid w:val="00860A38"/>
    <w:rsid w:val="0087185B"/>
    <w:rsid w:val="00873451"/>
    <w:rsid w:val="008809B1"/>
    <w:rsid w:val="00890949"/>
    <w:rsid w:val="00894385"/>
    <w:rsid w:val="00894EE3"/>
    <w:rsid w:val="008963A4"/>
    <w:rsid w:val="008C1962"/>
    <w:rsid w:val="008E2DC5"/>
    <w:rsid w:val="009030D5"/>
    <w:rsid w:val="00906653"/>
    <w:rsid w:val="00906F79"/>
    <w:rsid w:val="00907729"/>
    <w:rsid w:val="00923759"/>
    <w:rsid w:val="00930B1D"/>
    <w:rsid w:val="009319EC"/>
    <w:rsid w:val="00960D59"/>
    <w:rsid w:val="009734D2"/>
    <w:rsid w:val="009878A2"/>
    <w:rsid w:val="00992007"/>
    <w:rsid w:val="00992108"/>
    <w:rsid w:val="00995971"/>
    <w:rsid w:val="009964E6"/>
    <w:rsid w:val="009A4107"/>
    <w:rsid w:val="009B59CF"/>
    <w:rsid w:val="009B7C36"/>
    <w:rsid w:val="009C0E58"/>
    <w:rsid w:val="009C1895"/>
    <w:rsid w:val="009D4F20"/>
    <w:rsid w:val="009D5B5C"/>
    <w:rsid w:val="009D6C01"/>
    <w:rsid w:val="009E13AA"/>
    <w:rsid w:val="009E19F1"/>
    <w:rsid w:val="009E35B7"/>
    <w:rsid w:val="009F1575"/>
    <w:rsid w:val="009F542E"/>
    <w:rsid w:val="009F639B"/>
    <w:rsid w:val="00A168C7"/>
    <w:rsid w:val="00A24026"/>
    <w:rsid w:val="00A35E63"/>
    <w:rsid w:val="00A81CC0"/>
    <w:rsid w:val="00A90C2F"/>
    <w:rsid w:val="00A925EF"/>
    <w:rsid w:val="00A92A1E"/>
    <w:rsid w:val="00A95A6F"/>
    <w:rsid w:val="00AA0F0E"/>
    <w:rsid w:val="00AA1863"/>
    <w:rsid w:val="00AB37EA"/>
    <w:rsid w:val="00AB701D"/>
    <w:rsid w:val="00AC5F2B"/>
    <w:rsid w:val="00AD4117"/>
    <w:rsid w:val="00AE33FA"/>
    <w:rsid w:val="00AE5AE8"/>
    <w:rsid w:val="00AE5F9A"/>
    <w:rsid w:val="00B02076"/>
    <w:rsid w:val="00B21555"/>
    <w:rsid w:val="00B255FE"/>
    <w:rsid w:val="00B357F9"/>
    <w:rsid w:val="00B373C9"/>
    <w:rsid w:val="00B40FBA"/>
    <w:rsid w:val="00B52C1C"/>
    <w:rsid w:val="00B5352D"/>
    <w:rsid w:val="00B547CF"/>
    <w:rsid w:val="00B55B2C"/>
    <w:rsid w:val="00B606BE"/>
    <w:rsid w:val="00B80F12"/>
    <w:rsid w:val="00B85717"/>
    <w:rsid w:val="00B909BD"/>
    <w:rsid w:val="00B9570E"/>
    <w:rsid w:val="00BB7311"/>
    <w:rsid w:val="00BB7E18"/>
    <w:rsid w:val="00BC2C60"/>
    <w:rsid w:val="00BE1C41"/>
    <w:rsid w:val="00BF1CDD"/>
    <w:rsid w:val="00C06198"/>
    <w:rsid w:val="00C06E5B"/>
    <w:rsid w:val="00C1629A"/>
    <w:rsid w:val="00C2791C"/>
    <w:rsid w:val="00C42CFE"/>
    <w:rsid w:val="00C46829"/>
    <w:rsid w:val="00C561E1"/>
    <w:rsid w:val="00C573A7"/>
    <w:rsid w:val="00C76703"/>
    <w:rsid w:val="00CA5528"/>
    <w:rsid w:val="00CA7393"/>
    <w:rsid w:val="00CC3860"/>
    <w:rsid w:val="00CD3A70"/>
    <w:rsid w:val="00CD67A0"/>
    <w:rsid w:val="00CD79EC"/>
    <w:rsid w:val="00D01419"/>
    <w:rsid w:val="00D137E6"/>
    <w:rsid w:val="00D13EEA"/>
    <w:rsid w:val="00D41B29"/>
    <w:rsid w:val="00D6613A"/>
    <w:rsid w:val="00D66261"/>
    <w:rsid w:val="00D70D77"/>
    <w:rsid w:val="00D7337A"/>
    <w:rsid w:val="00D741AB"/>
    <w:rsid w:val="00D8357B"/>
    <w:rsid w:val="00D94C16"/>
    <w:rsid w:val="00DA1591"/>
    <w:rsid w:val="00DA25F7"/>
    <w:rsid w:val="00DB1E99"/>
    <w:rsid w:val="00DC6B06"/>
    <w:rsid w:val="00DD62BC"/>
    <w:rsid w:val="00DE5905"/>
    <w:rsid w:val="00DF4D0F"/>
    <w:rsid w:val="00DF552D"/>
    <w:rsid w:val="00DF5E9C"/>
    <w:rsid w:val="00E1184D"/>
    <w:rsid w:val="00E14A22"/>
    <w:rsid w:val="00E17E10"/>
    <w:rsid w:val="00E260E6"/>
    <w:rsid w:val="00E468AC"/>
    <w:rsid w:val="00E47FC3"/>
    <w:rsid w:val="00E915B9"/>
    <w:rsid w:val="00EB2908"/>
    <w:rsid w:val="00EB49E3"/>
    <w:rsid w:val="00EB78D1"/>
    <w:rsid w:val="00EC3076"/>
    <w:rsid w:val="00ED3EE6"/>
    <w:rsid w:val="00EE4751"/>
    <w:rsid w:val="00F01992"/>
    <w:rsid w:val="00F12E41"/>
    <w:rsid w:val="00F2403A"/>
    <w:rsid w:val="00F26D6A"/>
    <w:rsid w:val="00F42BDB"/>
    <w:rsid w:val="00F56D45"/>
    <w:rsid w:val="00F63064"/>
    <w:rsid w:val="00F6355D"/>
    <w:rsid w:val="00F64EF0"/>
    <w:rsid w:val="00F8607A"/>
    <w:rsid w:val="00F86089"/>
    <w:rsid w:val="00F97F83"/>
    <w:rsid w:val="00FA2712"/>
    <w:rsid w:val="00FA2723"/>
    <w:rsid w:val="00FA5E55"/>
    <w:rsid w:val="00FA6947"/>
    <w:rsid w:val="00FB0EBA"/>
    <w:rsid w:val="00FC067D"/>
    <w:rsid w:val="00FC4678"/>
    <w:rsid w:val="00FD1E1A"/>
    <w:rsid w:val="00FD36BA"/>
    <w:rsid w:val="00FE1791"/>
    <w:rsid w:val="00FF6CA4"/>
    <w:rsid w:val="0170A4FA"/>
    <w:rsid w:val="052C1151"/>
    <w:rsid w:val="055057FF"/>
    <w:rsid w:val="0583DC95"/>
    <w:rsid w:val="096684CE"/>
    <w:rsid w:val="0A8F649F"/>
    <w:rsid w:val="0B830336"/>
    <w:rsid w:val="0CFC86E4"/>
    <w:rsid w:val="0DAA6268"/>
    <w:rsid w:val="0EBF62ED"/>
    <w:rsid w:val="0F9B7E75"/>
    <w:rsid w:val="102F5CAF"/>
    <w:rsid w:val="109A928A"/>
    <w:rsid w:val="1144114E"/>
    <w:rsid w:val="1167DEEB"/>
    <w:rsid w:val="11CB2D10"/>
    <w:rsid w:val="1299A861"/>
    <w:rsid w:val="132B54CE"/>
    <w:rsid w:val="14539EDB"/>
    <w:rsid w:val="17D7BCBC"/>
    <w:rsid w:val="18822618"/>
    <w:rsid w:val="19393FE1"/>
    <w:rsid w:val="193B1054"/>
    <w:rsid w:val="19C664E4"/>
    <w:rsid w:val="1B15E46E"/>
    <w:rsid w:val="1B35CF3B"/>
    <w:rsid w:val="1CD665F3"/>
    <w:rsid w:val="1CF82C6A"/>
    <w:rsid w:val="1EDE964B"/>
    <w:rsid w:val="20B86D2F"/>
    <w:rsid w:val="22F69AD1"/>
    <w:rsid w:val="24059730"/>
    <w:rsid w:val="25CDCA31"/>
    <w:rsid w:val="25E66F26"/>
    <w:rsid w:val="26D0B86C"/>
    <w:rsid w:val="2724F705"/>
    <w:rsid w:val="279E814D"/>
    <w:rsid w:val="283B1F11"/>
    <w:rsid w:val="2A0D6D91"/>
    <w:rsid w:val="2B06E8FC"/>
    <w:rsid w:val="2E9F0688"/>
    <w:rsid w:val="2EBE23A5"/>
    <w:rsid w:val="2FBC0AB2"/>
    <w:rsid w:val="302B69A2"/>
    <w:rsid w:val="30D021AF"/>
    <w:rsid w:val="313F8D25"/>
    <w:rsid w:val="32686CF6"/>
    <w:rsid w:val="32A9B668"/>
    <w:rsid w:val="33ADFC7E"/>
    <w:rsid w:val="341F6919"/>
    <w:rsid w:val="34F5005A"/>
    <w:rsid w:val="354E2667"/>
    <w:rsid w:val="3583DF24"/>
    <w:rsid w:val="35F93E73"/>
    <w:rsid w:val="389FDD2F"/>
    <w:rsid w:val="38B3864B"/>
    <w:rsid w:val="38E6AA35"/>
    <w:rsid w:val="39E6CD48"/>
    <w:rsid w:val="3A0659C8"/>
    <w:rsid w:val="3B29D2C3"/>
    <w:rsid w:val="3B75E81A"/>
    <w:rsid w:val="3BE7DC8B"/>
    <w:rsid w:val="3CD383FC"/>
    <w:rsid w:val="3D138036"/>
    <w:rsid w:val="3D9D60EE"/>
    <w:rsid w:val="3FF2F195"/>
    <w:rsid w:val="41AD0848"/>
    <w:rsid w:val="4237A9A0"/>
    <w:rsid w:val="42A2D76E"/>
    <w:rsid w:val="439F114D"/>
    <w:rsid w:val="4412830B"/>
    <w:rsid w:val="461124CB"/>
    <w:rsid w:val="47052DF0"/>
    <w:rsid w:val="470A70DD"/>
    <w:rsid w:val="48722AE0"/>
    <w:rsid w:val="48829D8F"/>
    <w:rsid w:val="4B25623E"/>
    <w:rsid w:val="4C122C30"/>
    <w:rsid w:val="501A706E"/>
    <w:rsid w:val="52A9D3B0"/>
    <w:rsid w:val="53205FAE"/>
    <w:rsid w:val="53597CE8"/>
    <w:rsid w:val="536D8805"/>
    <w:rsid w:val="5491A32C"/>
    <w:rsid w:val="549EB5E1"/>
    <w:rsid w:val="56F86B41"/>
    <w:rsid w:val="59C15263"/>
    <w:rsid w:val="5E7BE8CA"/>
    <w:rsid w:val="5FFE765A"/>
    <w:rsid w:val="61D9FB49"/>
    <w:rsid w:val="6290AFFE"/>
    <w:rsid w:val="640FEF91"/>
    <w:rsid w:val="6579AAB8"/>
    <w:rsid w:val="65860872"/>
    <w:rsid w:val="66A5E488"/>
    <w:rsid w:val="673D4E97"/>
    <w:rsid w:val="67C5945B"/>
    <w:rsid w:val="68329D6B"/>
    <w:rsid w:val="69C31308"/>
    <w:rsid w:val="6B941B3C"/>
    <w:rsid w:val="6BC440E7"/>
    <w:rsid w:val="6CDC7C5E"/>
    <w:rsid w:val="6D9296A4"/>
    <w:rsid w:val="6E787F90"/>
    <w:rsid w:val="6F029B6A"/>
    <w:rsid w:val="6FDE7861"/>
    <w:rsid w:val="763AFB6A"/>
    <w:rsid w:val="766A6918"/>
    <w:rsid w:val="76AB92EF"/>
    <w:rsid w:val="77A0B3C7"/>
    <w:rsid w:val="77C3CE66"/>
    <w:rsid w:val="77E3B933"/>
    <w:rsid w:val="77F0CBE8"/>
    <w:rsid w:val="78063979"/>
    <w:rsid w:val="793C8428"/>
    <w:rsid w:val="79B2B641"/>
    <w:rsid w:val="7A24D47B"/>
    <w:rsid w:val="7AD85489"/>
    <w:rsid w:val="7B39B671"/>
    <w:rsid w:val="7B4EA765"/>
    <w:rsid w:val="7C18B8CB"/>
    <w:rsid w:val="7DB4892C"/>
    <w:rsid w:val="7E24C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D0B86C"/>
  <w15:chartTrackingRefBased/>
  <w15:docId w15:val="{B62E712B-C4B6-42ED-A8F2-2F2628A9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EBF62ED"/>
  </w:style>
  <w:style w:type="character" w:customStyle="1" w:styleId="scxw80035645">
    <w:name w:val="scxw80035645"/>
    <w:basedOn w:val="DefaultParagraphFont"/>
    <w:uiPriority w:val="1"/>
    <w:rsid w:val="0EBF62ED"/>
  </w:style>
  <w:style w:type="character" w:customStyle="1" w:styleId="eop">
    <w:name w:val="eop"/>
    <w:basedOn w:val="DefaultParagraphFont"/>
    <w:rsid w:val="0EBF62ED"/>
  </w:style>
  <w:style w:type="paragraph" w:customStyle="1" w:styleId="paragraph">
    <w:name w:val="paragraph"/>
    <w:basedOn w:val="Normal"/>
    <w:rsid w:val="0005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F4D0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6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6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4C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CB4"/>
  </w:style>
  <w:style w:type="paragraph" w:styleId="Footer">
    <w:name w:val="footer"/>
    <w:basedOn w:val="Normal"/>
    <w:link w:val="FooterChar"/>
    <w:uiPriority w:val="99"/>
    <w:unhideWhenUsed/>
    <w:rsid w:val="004D4C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CB4"/>
  </w:style>
  <w:style w:type="table" w:styleId="TableGrid">
    <w:name w:val="Table Grid"/>
    <w:basedOn w:val="TableNormal"/>
    <w:uiPriority w:val="39"/>
    <w:rsid w:val="004D4C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LegalDisclaimer">
    <w:name w:val="02_Legal_Disclaimer"/>
    <w:basedOn w:val="Footer"/>
    <w:qFormat/>
    <w:rsid w:val="004D4CB4"/>
    <w:pPr>
      <w:tabs>
        <w:tab w:val="clear" w:pos="4513"/>
        <w:tab w:val="clear" w:pos="9026"/>
        <w:tab w:val="right" w:pos="9072"/>
      </w:tabs>
      <w:spacing w:line="140" w:lineRule="atLeast"/>
    </w:pPr>
    <w:rPr>
      <w:rFonts w:ascii="Arial" w:hAnsi="Arial"/>
      <w:sz w:val="12"/>
      <w:szCs w:val="12"/>
      <w:lang w:val="en-US"/>
    </w:rPr>
  </w:style>
  <w:style w:type="paragraph" w:customStyle="1" w:styleId="03AddressText">
    <w:name w:val="03_Address_Text"/>
    <w:basedOn w:val="02LegalDisclaimer"/>
    <w:qFormat/>
    <w:rsid w:val="004D4CB4"/>
    <w:pPr>
      <w:spacing w:line="200" w:lineRule="atLeast"/>
    </w:pPr>
    <w:rPr>
      <w:rFonts w:ascii="Arial Bold" w:hAnsi="Arial Bold"/>
      <w:b/>
      <w:sz w:val="16"/>
      <w:szCs w:val="16"/>
    </w:rPr>
  </w:style>
  <w:style w:type="character" w:customStyle="1" w:styleId="04Orange">
    <w:name w:val="04_Orange"/>
    <w:basedOn w:val="DefaultParagraphFont"/>
    <w:uiPriority w:val="1"/>
    <w:qFormat/>
    <w:rsid w:val="004D4CB4"/>
    <w:rPr>
      <w:color w:val="F26322"/>
    </w:rPr>
  </w:style>
  <w:style w:type="paragraph" w:customStyle="1" w:styleId="05Subheading">
    <w:name w:val="05_Sub_heading"/>
    <w:basedOn w:val="Normal"/>
    <w:qFormat/>
    <w:rsid w:val="004D4CB4"/>
    <w:pPr>
      <w:spacing w:after="460" w:line="360" w:lineRule="exact"/>
    </w:pPr>
    <w:rPr>
      <w:rFonts w:ascii="Arial" w:hAnsi="Arial"/>
      <w:b/>
      <w:color w:val="F26322"/>
      <w:sz w:val="28"/>
      <w:szCs w:val="36"/>
    </w:rPr>
  </w:style>
  <w:style w:type="character" w:styleId="Hyperlink">
    <w:name w:val="Hyperlink"/>
    <w:basedOn w:val="DefaultParagraphFont"/>
    <w:uiPriority w:val="99"/>
    <w:unhideWhenUsed/>
    <w:rsid w:val="005667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622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C196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24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2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uise.Evans@energy-uk.org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7A04BE4877B48AEC8623F331C2D9E" ma:contentTypeVersion="18" ma:contentTypeDescription="Create a new document." ma:contentTypeScope="" ma:versionID="b924acf664d3cc2c008bf9f1229026c0">
  <xsd:schema xmlns:xsd="http://www.w3.org/2001/XMLSchema" xmlns:xs="http://www.w3.org/2001/XMLSchema" xmlns:p="http://schemas.microsoft.com/office/2006/metadata/properties" xmlns:ns1="http://schemas.microsoft.com/sharepoint/v3" xmlns:ns2="b6cb9b8b-803b-4490-b567-e65a3085b720" xmlns:ns3="038f6385-163d-4837-a2ce-e161dcb09188" targetNamespace="http://schemas.microsoft.com/office/2006/metadata/properties" ma:root="true" ma:fieldsID="a511933326fa8c1d42f997b98fdfa5b9" ns1:_="" ns2:_="" ns3:_="">
    <xsd:import namespace="http://schemas.microsoft.com/sharepoint/v3"/>
    <xsd:import namespace="b6cb9b8b-803b-4490-b567-e65a3085b720"/>
    <xsd:import namespace="038f6385-163d-4837-a2ce-e161dcb09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b9b8b-803b-4490-b567-e65a3085b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1db303c-1d0a-4523-bf11-6998614b37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6385-163d-4837-a2ce-e161dcb09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1880048-4fdc-4270-b558-fce9c25ee2e7}" ma:internalName="TaxCatchAll" ma:showField="CatchAllData" ma:web="038f6385-163d-4837-a2ce-e161dcb09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cb9b8b-803b-4490-b567-e65a3085b720">
      <Terms xmlns="http://schemas.microsoft.com/office/infopath/2007/PartnerControls"/>
    </lcf76f155ced4ddcb4097134ff3c332f>
    <TaxCatchAll xmlns="038f6385-163d-4837-a2ce-e161dcb09188" xsi:nil="true"/>
    <SharedWithUsers xmlns="038f6385-163d-4837-a2ce-e161dcb09188">
      <UserInfo>
        <DisplayName>Daniel Portis</DisplayName>
        <AccountId>200</AccountId>
        <AccountType/>
      </UserInfo>
      <UserInfo>
        <DisplayName>Charles Wood</DisplayName>
        <AccountId>31</AccountId>
        <AccountType/>
      </UserInfo>
      <UserInfo>
        <DisplayName>Naomi Baker</DisplayName>
        <AccountId>75</AccountId>
        <AccountType/>
      </UserInfo>
      <UserInfo>
        <DisplayName>Ed Rees</DisplayName>
        <AccountId>175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915C1C-5FAC-474B-B309-F91351A34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86FE3-AD80-4460-B7E2-0415492494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68A67C-4D0C-4066-B482-612168F1C670}"/>
</file>

<file path=customXml/itemProps4.xml><?xml version="1.0" encoding="utf-8"?>
<ds:datastoreItem xmlns:ds="http://schemas.openxmlformats.org/officeDocument/2006/customXml" ds:itemID="{319A1222-8B4E-499B-A82F-AB11EB227320}">
  <ds:schemaRefs>
    <ds:schemaRef ds:uri="http://schemas.microsoft.com/office/2006/metadata/properties"/>
    <ds:schemaRef ds:uri="http://schemas.microsoft.com/office/infopath/2007/PartnerControls"/>
    <ds:schemaRef ds:uri="9509c3d0-7dae-4fd3-9d2a-38c99f12026d"/>
    <ds:schemaRef ds:uri="fc7ef3cc-cbc5-4541-a707-690421be32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Links>
    <vt:vector size="6" baseType="variant">
      <vt:variant>
        <vt:i4>7798786</vt:i4>
      </vt:variant>
      <vt:variant>
        <vt:i4>0</vt:i4>
      </vt:variant>
      <vt:variant>
        <vt:i4>0</vt:i4>
      </vt:variant>
      <vt:variant>
        <vt:i4>5</vt:i4>
      </vt:variant>
      <vt:variant>
        <vt:lpwstr>mailto:Louise.Evans@energy-uk.org.uk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Jacobs</dc:creator>
  <cp:keywords/>
  <dc:description/>
  <cp:lastModifiedBy>Louise Evans</cp:lastModifiedBy>
  <cp:revision>67</cp:revision>
  <dcterms:created xsi:type="dcterms:W3CDTF">2025-08-05T10:48:00Z</dcterms:created>
  <dcterms:modified xsi:type="dcterms:W3CDTF">2025-08-08T12:16:00Z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0e0faa76fac3247e07f2d05503493b5b06eee489212d94f22befa9b0f6a472d7</vt:lpwstr>
  </property>
  <property fmtid="{D5CDD505-2E9C-101B-9397-08002B2CF9AE}" pid="4" name="ContentTypeId">
    <vt:lpwstr>0x010100B897A04BE4877B48AEC8623F331C2D9E</vt:lpwstr>
  </property>
</Properties>
</file>